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24822" w14:textId="4421441F" w:rsidR="006D794A" w:rsidRPr="00FC206F" w:rsidRDefault="00CA212B" w:rsidP="00FC206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C206F">
        <w:rPr>
          <w:rFonts w:ascii="Arial" w:hAnsi="Arial" w:cs="Arial"/>
          <w:b/>
          <w:sz w:val="24"/>
        </w:rPr>
        <w:t xml:space="preserve">Topic Category: </w:t>
      </w:r>
      <w:r w:rsidR="003C3399" w:rsidRPr="00FC206F">
        <w:rPr>
          <w:rFonts w:ascii="Arial" w:hAnsi="Arial" w:cs="Arial"/>
          <w:b/>
          <w:sz w:val="24"/>
        </w:rPr>
        <w:t>5. Neuroscience</w:t>
      </w:r>
    </w:p>
    <w:p w14:paraId="3F4C17BD" w14:textId="77777777" w:rsidR="006D794A" w:rsidRPr="00FC206F" w:rsidRDefault="006D794A" w:rsidP="00FC206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7DCEA14" w14:textId="7A8FE748" w:rsidR="00283422" w:rsidRPr="00FC206F" w:rsidRDefault="00283422" w:rsidP="00FC206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C206F">
        <w:rPr>
          <w:rFonts w:ascii="Arial" w:hAnsi="Arial" w:cs="Arial"/>
          <w:b/>
          <w:sz w:val="24"/>
        </w:rPr>
        <w:t xml:space="preserve">Central </w:t>
      </w:r>
      <w:r w:rsidR="003C3399" w:rsidRPr="00FC206F">
        <w:rPr>
          <w:rFonts w:ascii="Arial" w:hAnsi="Arial" w:cs="Arial"/>
          <w:b/>
          <w:sz w:val="24"/>
        </w:rPr>
        <w:t>Neural Pathways Controll</w:t>
      </w:r>
      <w:r w:rsidRPr="00FC206F">
        <w:rPr>
          <w:rFonts w:ascii="Arial" w:hAnsi="Arial" w:cs="Arial"/>
          <w:b/>
          <w:sz w:val="24"/>
        </w:rPr>
        <w:t xml:space="preserve">ing </w:t>
      </w:r>
      <w:r w:rsidR="00331535" w:rsidRPr="00FC206F">
        <w:rPr>
          <w:rFonts w:ascii="Arial" w:hAnsi="Arial" w:cs="Arial"/>
          <w:b/>
          <w:sz w:val="24"/>
        </w:rPr>
        <w:t>S</w:t>
      </w:r>
      <w:r w:rsidRPr="00FC206F">
        <w:rPr>
          <w:rFonts w:ascii="Arial" w:hAnsi="Arial" w:cs="Arial"/>
          <w:b/>
          <w:sz w:val="24"/>
        </w:rPr>
        <w:t xml:space="preserve">keletal </w:t>
      </w:r>
      <w:r w:rsidR="00331535" w:rsidRPr="00FC206F">
        <w:rPr>
          <w:rFonts w:ascii="Arial" w:hAnsi="Arial" w:cs="Arial"/>
          <w:b/>
          <w:sz w:val="24"/>
        </w:rPr>
        <w:t>M</w:t>
      </w:r>
      <w:r w:rsidRPr="00FC206F">
        <w:rPr>
          <w:rFonts w:ascii="Arial" w:hAnsi="Arial" w:cs="Arial"/>
          <w:b/>
          <w:sz w:val="24"/>
        </w:rPr>
        <w:t xml:space="preserve">uscle </w:t>
      </w:r>
      <w:r w:rsidR="00331535" w:rsidRPr="00FC206F">
        <w:rPr>
          <w:rFonts w:ascii="Arial" w:hAnsi="Arial" w:cs="Arial"/>
          <w:b/>
          <w:sz w:val="24"/>
        </w:rPr>
        <w:t>S</w:t>
      </w:r>
      <w:r w:rsidRPr="00FC206F">
        <w:rPr>
          <w:rFonts w:ascii="Arial" w:hAnsi="Arial" w:cs="Arial"/>
          <w:b/>
          <w:sz w:val="24"/>
        </w:rPr>
        <w:t>hivering</w:t>
      </w:r>
    </w:p>
    <w:p w14:paraId="3418A220" w14:textId="77777777" w:rsidR="00FC206F" w:rsidRDefault="00FC206F" w:rsidP="00FC2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2DFEC57" w14:textId="2234F825" w:rsidR="00283422" w:rsidRPr="00FC206F" w:rsidRDefault="00283422" w:rsidP="00FC206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C206F">
        <w:rPr>
          <w:rFonts w:ascii="Arial" w:hAnsi="Arial" w:cs="Arial"/>
          <w:sz w:val="24"/>
        </w:rPr>
        <w:t xml:space="preserve">Shaun F. Morrison and Ellen Paula Santos da </w:t>
      </w:r>
      <w:proofErr w:type="spellStart"/>
      <w:r w:rsidRPr="00FC206F">
        <w:rPr>
          <w:rFonts w:ascii="Arial" w:hAnsi="Arial" w:cs="Arial"/>
          <w:sz w:val="24"/>
        </w:rPr>
        <w:t>Conceição</w:t>
      </w:r>
      <w:proofErr w:type="spellEnd"/>
    </w:p>
    <w:p w14:paraId="136D9E7E" w14:textId="77777777" w:rsidR="005B60EB" w:rsidRDefault="005B60EB" w:rsidP="005B60E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C3CCC13" w14:textId="77777777" w:rsidR="005B60EB" w:rsidRPr="00FC206F" w:rsidRDefault="005B60EB" w:rsidP="005B60E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C206F">
        <w:rPr>
          <w:rFonts w:ascii="Arial" w:hAnsi="Arial" w:cs="Arial"/>
          <w:sz w:val="24"/>
        </w:rPr>
        <w:t>The authors are members of the American Physiological Society.</w:t>
      </w:r>
    </w:p>
    <w:p w14:paraId="30106C22" w14:textId="77777777" w:rsidR="00FC206F" w:rsidRDefault="00FC206F" w:rsidP="00FC2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F14C36A" w14:textId="5EC92892" w:rsidR="00283422" w:rsidRPr="00FC206F" w:rsidRDefault="00283422" w:rsidP="00FC2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FC206F">
        <w:rPr>
          <w:rFonts w:ascii="Arial" w:hAnsi="Arial" w:cs="Arial"/>
          <w:sz w:val="24"/>
        </w:rPr>
        <w:t>Department of Neurological Surgery</w:t>
      </w:r>
      <w:r w:rsidR="00FC206F">
        <w:rPr>
          <w:rFonts w:ascii="Arial" w:hAnsi="Arial" w:cs="Arial"/>
          <w:sz w:val="24"/>
        </w:rPr>
        <w:t xml:space="preserve">. </w:t>
      </w:r>
      <w:r w:rsidRPr="00FC206F">
        <w:rPr>
          <w:rFonts w:ascii="Arial" w:hAnsi="Arial" w:cs="Arial"/>
          <w:sz w:val="24"/>
        </w:rPr>
        <w:t>Oregon Health &amp; Science University</w:t>
      </w:r>
      <w:r w:rsidR="00FC206F">
        <w:rPr>
          <w:rFonts w:ascii="Arial" w:hAnsi="Arial" w:cs="Arial"/>
          <w:sz w:val="24"/>
        </w:rPr>
        <w:t xml:space="preserve">. </w:t>
      </w:r>
      <w:r w:rsidRPr="00FC206F">
        <w:rPr>
          <w:rFonts w:ascii="Arial" w:hAnsi="Arial" w:cs="Arial"/>
          <w:sz w:val="24"/>
        </w:rPr>
        <w:t>Portland, OR  97239</w:t>
      </w:r>
      <w:r w:rsidR="00CD7257" w:rsidRPr="00FC206F">
        <w:rPr>
          <w:rFonts w:ascii="Arial" w:hAnsi="Arial" w:cs="Arial"/>
          <w:sz w:val="24"/>
        </w:rPr>
        <w:t xml:space="preserve"> USA</w:t>
      </w:r>
    </w:p>
    <w:p w14:paraId="4B5B913F" w14:textId="77777777" w:rsidR="00283422" w:rsidRPr="00FC206F" w:rsidRDefault="00283422" w:rsidP="00FC2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98F782F" w14:textId="66FFCAF7" w:rsidR="00283422" w:rsidRPr="00FC206F" w:rsidRDefault="00FC206F" w:rsidP="005B60EB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54F5">
        <w:rPr>
          <w:rFonts w:ascii="Arial" w:hAnsi="Arial" w:cs="Arial"/>
          <w:b/>
          <w:sz w:val="24"/>
        </w:rPr>
        <w:t>Introduction</w:t>
      </w:r>
      <w:r w:rsidR="00283422" w:rsidRPr="002054F5">
        <w:rPr>
          <w:rFonts w:ascii="Arial" w:hAnsi="Arial" w:cs="Arial"/>
          <w:b/>
          <w:sz w:val="24"/>
        </w:rPr>
        <w:t>:</w:t>
      </w:r>
      <w:r w:rsidR="00283422" w:rsidRPr="00FC206F">
        <w:rPr>
          <w:rFonts w:ascii="Arial" w:hAnsi="Arial" w:cs="Arial"/>
          <w:sz w:val="24"/>
        </w:rPr>
        <w:t xml:space="preserve"> </w:t>
      </w:r>
      <w:r w:rsidR="00AE6A1B" w:rsidRPr="00FC206F">
        <w:rPr>
          <w:rFonts w:ascii="Arial" w:hAnsi="Arial" w:cs="Arial"/>
          <w:sz w:val="24"/>
        </w:rPr>
        <w:t xml:space="preserve">Skeletal muscle shivering </w:t>
      </w:r>
      <w:r w:rsidR="00283422" w:rsidRPr="00FC206F">
        <w:rPr>
          <w:rFonts w:ascii="Arial" w:hAnsi="Arial" w:cs="Arial"/>
          <w:sz w:val="24"/>
        </w:rPr>
        <w:t>is the most important source of</w:t>
      </w:r>
      <w:r w:rsidR="00AE6A1B" w:rsidRPr="00FC206F">
        <w:rPr>
          <w:rFonts w:ascii="Arial" w:hAnsi="Arial" w:cs="Arial"/>
          <w:sz w:val="24"/>
        </w:rPr>
        <w:t xml:space="preserve"> </w:t>
      </w:r>
      <w:r w:rsidR="00283422" w:rsidRPr="00FC206F">
        <w:rPr>
          <w:rFonts w:ascii="Arial" w:hAnsi="Arial" w:cs="Arial"/>
          <w:sz w:val="24"/>
        </w:rPr>
        <w:t xml:space="preserve">thermogenesis in the human </w:t>
      </w:r>
      <w:r w:rsidR="00AE6A1B" w:rsidRPr="00FC206F">
        <w:rPr>
          <w:rFonts w:ascii="Arial" w:hAnsi="Arial" w:cs="Arial"/>
          <w:sz w:val="24"/>
        </w:rPr>
        <w:t>cold-defensive maintenance of core body temperature (</w:t>
      </w:r>
      <w:proofErr w:type="spellStart"/>
      <w:r w:rsidR="00AE6A1B" w:rsidRPr="00FC206F">
        <w:rPr>
          <w:rFonts w:ascii="Arial" w:hAnsi="Arial" w:cs="Arial"/>
          <w:sz w:val="24"/>
        </w:rPr>
        <w:t>Tcore</w:t>
      </w:r>
      <w:proofErr w:type="spellEnd"/>
      <w:r w:rsidR="00AE6A1B" w:rsidRPr="00FC206F">
        <w:rPr>
          <w:rFonts w:ascii="Arial" w:hAnsi="Arial" w:cs="Arial"/>
          <w:sz w:val="24"/>
        </w:rPr>
        <w:t xml:space="preserve">) and the elevated </w:t>
      </w:r>
      <w:proofErr w:type="spellStart"/>
      <w:r w:rsidR="00AE6A1B" w:rsidRPr="00FC206F">
        <w:rPr>
          <w:rFonts w:ascii="Arial" w:hAnsi="Arial" w:cs="Arial"/>
          <w:sz w:val="24"/>
        </w:rPr>
        <w:t>Tcore</w:t>
      </w:r>
      <w:proofErr w:type="spellEnd"/>
      <w:r w:rsidR="00AE6A1B" w:rsidRPr="00FC206F">
        <w:rPr>
          <w:rFonts w:ascii="Arial" w:hAnsi="Arial" w:cs="Arial"/>
          <w:sz w:val="24"/>
        </w:rPr>
        <w:t xml:space="preserve"> during fever. </w:t>
      </w:r>
      <w:r w:rsidR="003C3399" w:rsidRPr="00FC206F">
        <w:rPr>
          <w:rFonts w:ascii="Arial" w:hAnsi="Arial" w:cs="Arial"/>
          <w:sz w:val="24"/>
        </w:rPr>
        <w:t>T</w:t>
      </w:r>
      <w:r w:rsidR="00AE6A1B" w:rsidRPr="00FC206F">
        <w:rPr>
          <w:rFonts w:ascii="Arial" w:hAnsi="Arial" w:cs="Arial"/>
          <w:sz w:val="24"/>
        </w:rPr>
        <w:t>he thermoregulatory reflex pathway through which skin and core cooling, or injection of prostaglandin E</w:t>
      </w:r>
      <w:r w:rsidR="00AE6A1B" w:rsidRPr="00FC206F">
        <w:rPr>
          <w:rFonts w:ascii="Arial" w:hAnsi="Arial" w:cs="Arial"/>
          <w:sz w:val="24"/>
          <w:vertAlign w:val="subscript"/>
        </w:rPr>
        <w:t>2</w:t>
      </w:r>
      <w:r w:rsidR="00AE6A1B" w:rsidRPr="00FC206F">
        <w:rPr>
          <w:rFonts w:ascii="Arial" w:hAnsi="Arial" w:cs="Arial"/>
          <w:sz w:val="24"/>
        </w:rPr>
        <w:t xml:space="preserve"> into </w:t>
      </w:r>
      <w:r w:rsidR="00283422" w:rsidRPr="00FC206F">
        <w:rPr>
          <w:rFonts w:ascii="Arial" w:hAnsi="Arial" w:cs="Arial"/>
          <w:sz w:val="24"/>
        </w:rPr>
        <w:t>the preoptic</w:t>
      </w:r>
      <w:r w:rsidR="00AE6A1B" w:rsidRPr="00FC206F">
        <w:rPr>
          <w:rFonts w:ascii="Arial" w:hAnsi="Arial" w:cs="Arial"/>
          <w:sz w:val="24"/>
        </w:rPr>
        <w:t xml:space="preserve"> area of the hypothalamus, leads to activation of skeletal muscle shivering</w:t>
      </w:r>
      <w:r w:rsidR="003C3399" w:rsidRPr="00FC206F">
        <w:rPr>
          <w:rFonts w:ascii="Arial" w:hAnsi="Arial" w:cs="Arial"/>
          <w:sz w:val="24"/>
        </w:rPr>
        <w:t xml:space="preserve"> is only partly understood</w:t>
      </w:r>
      <w:r w:rsidR="00AE6A1B" w:rsidRPr="00FC206F">
        <w:rPr>
          <w:rFonts w:ascii="Arial" w:hAnsi="Arial" w:cs="Arial"/>
          <w:sz w:val="24"/>
        </w:rPr>
        <w:t xml:space="preserve">. </w:t>
      </w:r>
      <w:r w:rsidR="003C3399" w:rsidRPr="00FC206F">
        <w:rPr>
          <w:rFonts w:ascii="Arial" w:hAnsi="Arial" w:cs="Arial"/>
          <w:sz w:val="24"/>
        </w:rPr>
        <w:t>On the other hand,</w:t>
      </w:r>
      <w:r w:rsidR="00283422" w:rsidRPr="00FC206F">
        <w:rPr>
          <w:rFonts w:ascii="Arial" w:hAnsi="Arial" w:cs="Arial"/>
          <w:sz w:val="24"/>
        </w:rPr>
        <w:t xml:space="preserve"> </w:t>
      </w:r>
      <w:r w:rsidR="003C3399" w:rsidRPr="00FC206F">
        <w:rPr>
          <w:rFonts w:ascii="Arial" w:hAnsi="Arial" w:cs="Arial"/>
          <w:sz w:val="24"/>
        </w:rPr>
        <w:t>other neural circuits</w:t>
      </w:r>
      <w:r w:rsidR="00283422" w:rsidRPr="00FC206F">
        <w:rPr>
          <w:rFonts w:ascii="Arial" w:hAnsi="Arial" w:cs="Arial"/>
          <w:sz w:val="24"/>
        </w:rPr>
        <w:t xml:space="preserve"> provide a</w:t>
      </w:r>
      <w:r w:rsidR="003C3399" w:rsidRPr="00FC206F">
        <w:rPr>
          <w:rFonts w:ascii="Arial" w:hAnsi="Arial" w:cs="Arial"/>
          <w:sz w:val="24"/>
        </w:rPr>
        <w:t xml:space="preserve"> potent</w:t>
      </w:r>
      <w:r w:rsidR="00283422" w:rsidRPr="00FC206F">
        <w:rPr>
          <w:rFonts w:ascii="Arial" w:hAnsi="Arial" w:cs="Arial"/>
          <w:sz w:val="24"/>
        </w:rPr>
        <w:t xml:space="preserve"> inhibitory regulation of shivering.</w:t>
      </w:r>
    </w:p>
    <w:p w14:paraId="6F343CE6" w14:textId="5008C92E" w:rsidR="00D81155" w:rsidRDefault="00D81155" w:rsidP="005B60E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Objective: </w:t>
      </w:r>
      <w:r w:rsidR="0053473D">
        <w:rPr>
          <w:rFonts w:ascii="Arial" w:hAnsi="Arial" w:cs="Arial"/>
          <w:bCs/>
          <w:sz w:val="24"/>
          <w:szCs w:val="24"/>
        </w:rPr>
        <w:t>To demonstrate the</w:t>
      </w:r>
      <w:r w:rsidR="0053473D" w:rsidRPr="0053473D">
        <w:rPr>
          <w:rFonts w:ascii="Arial" w:hAnsi="Arial" w:cs="Arial"/>
          <w:bCs/>
          <w:sz w:val="24"/>
          <w:szCs w:val="24"/>
        </w:rPr>
        <w:t xml:space="preserve"> tonic inhibitory influence of neurons in the </w:t>
      </w:r>
      <w:proofErr w:type="spellStart"/>
      <w:r w:rsidR="0053473D" w:rsidRPr="0053473D">
        <w:rPr>
          <w:rFonts w:ascii="Arial" w:hAnsi="Arial" w:cs="Arial"/>
          <w:bCs/>
          <w:sz w:val="24"/>
          <w:szCs w:val="24"/>
        </w:rPr>
        <w:t>vLPO</w:t>
      </w:r>
      <w:proofErr w:type="spellEnd"/>
      <w:r w:rsidR="0053473D" w:rsidRPr="0053473D">
        <w:rPr>
          <w:rFonts w:ascii="Arial" w:hAnsi="Arial" w:cs="Arial"/>
          <w:bCs/>
          <w:sz w:val="24"/>
          <w:szCs w:val="24"/>
        </w:rPr>
        <w:t xml:space="preserve"> on skeletal</w:t>
      </w:r>
      <w:r w:rsidR="001507C3">
        <w:rPr>
          <w:rFonts w:ascii="Arial" w:hAnsi="Arial" w:cs="Arial"/>
          <w:bCs/>
          <w:sz w:val="24"/>
          <w:szCs w:val="24"/>
        </w:rPr>
        <w:t xml:space="preserve"> muscle shivering</w:t>
      </w:r>
    </w:p>
    <w:p w14:paraId="059FD5BF" w14:textId="77777777" w:rsidR="00D40D46" w:rsidRDefault="00D40D46" w:rsidP="005B60E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Material and Methods: </w:t>
      </w:r>
      <w:proofErr w:type="spellStart"/>
      <w:r w:rsidR="00D87733" w:rsidRPr="00FC206F">
        <w:rPr>
          <w:rFonts w:ascii="Arial" w:hAnsi="Arial" w:cs="Arial"/>
          <w:sz w:val="24"/>
        </w:rPr>
        <w:t>EMG</w:t>
      </w:r>
      <w:proofErr w:type="spellEnd"/>
      <w:r w:rsidR="00D87733" w:rsidRPr="00FC206F">
        <w:rPr>
          <w:rFonts w:ascii="Arial" w:hAnsi="Arial" w:cs="Arial"/>
          <w:sz w:val="24"/>
        </w:rPr>
        <w:t xml:space="preserve"> activities in masseter, neck and gastrocnemius muscles </w:t>
      </w:r>
      <w:proofErr w:type="gramStart"/>
      <w:r w:rsidR="00D87733" w:rsidRPr="00FC206F">
        <w:rPr>
          <w:rFonts w:ascii="Arial" w:hAnsi="Arial" w:cs="Arial"/>
          <w:sz w:val="24"/>
        </w:rPr>
        <w:t>were recorded</w:t>
      </w:r>
      <w:proofErr w:type="gramEnd"/>
      <w:r w:rsidR="00D87733" w:rsidRPr="00FC206F">
        <w:rPr>
          <w:rFonts w:ascii="Arial" w:hAnsi="Arial" w:cs="Arial"/>
          <w:sz w:val="24"/>
        </w:rPr>
        <w:t xml:space="preserve"> in </w:t>
      </w:r>
      <w:proofErr w:type="spellStart"/>
      <w:r w:rsidR="00D87733" w:rsidRPr="00FC206F">
        <w:rPr>
          <w:rFonts w:ascii="Arial" w:hAnsi="Arial" w:cs="Arial"/>
          <w:sz w:val="24"/>
        </w:rPr>
        <w:t>Inactin</w:t>
      </w:r>
      <w:proofErr w:type="spellEnd"/>
      <w:r w:rsidR="00D87733" w:rsidRPr="00FC206F">
        <w:rPr>
          <w:rFonts w:ascii="Arial" w:hAnsi="Arial" w:cs="Arial"/>
          <w:sz w:val="24"/>
        </w:rPr>
        <w:t xml:space="preserve">-anesthetized rats during cold exposure or injection of PGE2 into the </w:t>
      </w:r>
      <w:proofErr w:type="spellStart"/>
      <w:r w:rsidR="00D87733" w:rsidRPr="00FC206F">
        <w:rPr>
          <w:rFonts w:ascii="Arial" w:hAnsi="Arial" w:cs="Arial"/>
          <w:sz w:val="24"/>
        </w:rPr>
        <w:t>preoptic</w:t>
      </w:r>
      <w:proofErr w:type="spellEnd"/>
      <w:r w:rsidR="00D87733" w:rsidRPr="00FC206F">
        <w:rPr>
          <w:rFonts w:ascii="Arial" w:hAnsi="Arial" w:cs="Arial"/>
          <w:sz w:val="24"/>
        </w:rPr>
        <w:t xml:space="preserve"> hypothalamus.</w:t>
      </w:r>
    </w:p>
    <w:p w14:paraId="5E98381F" w14:textId="71A310E0" w:rsidR="00D87733" w:rsidRPr="00D40D46" w:rsidRDefault="00D40D46" w:rsidP="005B60E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281F">
        <w:rPr>
          <w:rFonts w:ascii="Arial" w:hAnsi="Arial" w:cs="Arial"/>
          <w:b/>
          <w:sz w:val="24"/>
        </w:rPr>
        <w:t>Results</w:t>
      </w:r>
      <w:r w:rsidR="00D87733" w:rsidRPr="00FC206F">
        <w:rPr>
          <w:rFonts w:ascii="Arial" w:hAnsi="Arial" w:cs="Arial"/>
          <w:sz w:val="24"/>
        </w:rPr>
        <w:t xml:space="preserve"> Cold-evoked and febrile shivering EMGs were eliminated by activation of neurons in the ventral part of the lateral </w:t>
      </w:r>
      <w:proofErr w:type="spellStart"/>
      <w:r w:rsidR="00D87733" w:rsidRPr="00FC206F">
        <w:rPr>
          <w:rFonts w:ascii="Arial" w:hAnsi="Arial" w:cs="Arial"/>
          <w:sz w:val="24"/>
        </w:rPr>
        <w:t>preoptic</w:t>
      </w:r>
      <w:proofErr w:type="spellEnd"/>
      <w:r w:rsidR="00D87733" w:rsidRPr="00FC206F">
        <w:rPr>
          <w:rFonts w:ascii="Arial" w:hAnsi="Arial" w:cs="Arial"/>
          <w:sz w:val="24"/>
        </w:rPr>
        <w:t xml:space="preserve"> nucleus (</w:t>
      </w:r>
      <w:proofErr w:type="spellStart"/>
      <w:r w:rsidR="00D87733" w:rsidRPr="00FC206F">
        <w:rPr>
          <w:rFonts w:ascii="Arial" w:hAnsi="Arial" w:cs="Arial"/>
          <w:sz w:val="24"/>
        </w:rPr>
        <w:t>vLPO</w:t>
      </w:r>
      <w:proofErr w:type="spellEnd"/>
      <w:r w:rsidR="00D87733" w:rsidRPr="00FC206F">
        <w:rPr>
          <w:rFonts w:ascii="Arial" w:hAnsi="Arial" w:cs="Arial"/>
          <w:sz w:val="24"/>
        </w:rPr>
        <w:t xml:space="preserve">), or by increasing the discharge of </w:t>
      </w:r>
      <w:r w:rsidR="00AE6A1B" w:rsidRPr="00FC206F">
        <w:rPr>
          <w:rFonts w:ascii="Arial" w:hAnsi="Arial" w:cs="Arial"/>
          <w:sz w:val="24"/>
        </w:rPr>
        <w:t xml:space="preserve">neurons in the paraventricular hypothalamus, in the nucleus of the </w:t>
      </w:r>
      <w:proofErr w:type="spellStart"/>
      <w:r w:rsidR="00AE6A1B" w:rsidRPr="00FC206F">
        <w:rPr>
          <w:rFonts w:ascii="Arial" w:hAnsi="Arial" w:cs="Arial"/>
          <w:sz w:val="24"/>
        </w:rPr>
        <w:t>tractus</w:t>
      </w:r>
      <w:proofErr w:type="spellEnd"/>
      <w:r w:rsidR="00AE6A1B" w:rsidRPr="00FC206F">
        <w:rPr>
          <w:rFonts w:ascii="Arial" w:hAnsi="Arial" w:cs="Arial"/>
          <w:sz w:val="24"/>
        </w:rPr>
        <w:t xml:space="preserve"> </w:t>
      </w:r>
      <w:proofErr w:type="spellStart"/>
      <w:r w:rsidR="00AE6A1B" w:rsidRPr="00FC206F">
        <w:rPr>
          <w:rFonts w:ascii="Arial" w:hAnsi="Arial" w:cs="Arial"/>
          <w:sz w:val="24"/>
        </w:rPr>
        <w:t>solitarii</w:t>
      </w:r>
      <w:proofErr w:type="spellEnd"/>
      <w:r w:rsidR="00AE6A1B" w:rsidRPr="00FC206F">
        <w:rPr>
          <w:rFonts w:ascii="Arial" w:hAnsi="Arial" w:cs="Arial"/>
          <w:sz w:val="24"/>
        </w:rPr>
        <w:t xml:space="preserve">, or in </w:t>
      </w:r>
      <w:r w:rsidR="00D87733" w:rsidRPr="00FC206F">
        <w:rPr>
          <w:rFonts w:ascii="Arial" w:hAnsi="Arial" w:cs="Arial"/>
          <w:sz w:val="24"/>
        </w:rPr>
        <w:t>the ventrolateral</w:t>
      </w:r>
      <w:r w:rsidR="00AE6A1B" w:rsidRPr="00FC206F">
        <w:rPr>
          <w:rFonts w:ascii="Arial" w:hAnsi="Arial" w:cs="Arial"/>
          <w:sz w:val="24"/>
        </w:rPr>
        <w:t xml:space="preserve"> medulla</w:t>
      </w:r>
      <w:r w:rsidR="00D87733" w:rsidRPr="00FC206F">
        <w:rPr>
          <w:rFonts w:ascii="Arial" w:hAnsi="Arial" w:cs="Arial"/>
          <w:sz w:val="24"/>
        </w:rPr>
        <w:t xml:space="preserve">. Inhibiting neuronal discharge or blocking glutamate receptors in the </w:t>
      </w:r>
      <w:proofErr w:type="spellStart"/>
      <w:r w:rsidR="00D87733" w:rsidRPr="00FC206F">
        <w:rPr>
          <w:rFonts w:ascii="Arial" w:hAnsi="Arial" w:cs="Arial"/>
          <w:sz w:val="24"/>
        </w:rPr>
        <w:t>vLPO</w:t>
      </w:r>
      <w:proofErr w:type="spellEnd"/>
      <w:r w:rsidR="00D87733" w:rsidRPr="00FC206F">
        <w:rPr>
          <w:rFonts w:ascii="Arial" w:hAnsi="Arial" w:cs="Arial"/>
          <w:sz w:val="24"/>
        </w:rPr>
        <w:t xml:space="preserve"> elicited a sustained </w:t>
      </w:r>
      <w:r w:rsidR="00023D08" w:rsidRPr="00FC206F">
        <w:rPr>
          <w:rFonts w:ascii="Arial" w:hAnsi="Arial" w:cs="Arial"/>
          <w:sz w:val="24"/>
        </w:rPr>
        <w:t>increase in shivering EMGs in warm rats.</w:t>
      </w:r>
    </w:p>
    <w:p w14:paraId="796F431D" w14:textId="6CD63CEC" w:rsidR="00D87733" w:rsidRPr="00FC206F" w:rsidRDefault="00023D08" w:rsidP="005B60E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B60EB">
        <w:rPr>
          <w:rFonts w:ascii="Arial" w:hAnsi="Arial" w:cs="Arial"/>
          <w:b/>
          <w:sz w:val="24"/>
        </w:rPr>
        <w:t>Conclusion</w:t>
      </w:r>
      <w:r w:rsidR="005B60EB">
        <w:rPr>
          <w:rFonts w:ascii="Arial" w:hAnsi="Arial" w:cs="Arial"/>
          <w:b/>
          <w:sz w:val="24"/>
        </w:rPr>
        <w:t>s</w:t>
      </w:r>
      <w:r w:rsidRPr="005B60EB">
        <w:rPr>
          <w:rFonts w:ascii="Arial" w:hAnsi="Arial" w:cs="Arial"/>
          <w:b/>
          <w:sz w:val="24"/>
        </w:rPr>
        <w:t>:</w:t>
      </w:r>
      <w:r w:rsidRPr="00FC206F">
        <w:rPr>
          <w:rFonts w:ascii="Arial" w:hAnsi="Arial" w:cs="Arial"/>
          <w:sz w:val="24"/>
        </w:rPr>
        <w:t xml:space="preserve"> </w:t>
      </w:r>
      <w:r w:rsidR="00AE6A1B" w:rsidRPr="00FC206F">
        <w:rPr>
          <w:rFonts w:ascii="Arial" w:hAnsi="Arial" w:cs="Arial"/>
          <w:sz w:val="24"/>
        </w:rPr>
        <w:t>The</w:t>
      </w:r>
      <w:r w:rsidRPr="00FC206F">
        <w:rPr>
          <w:rFonts w:ascii="Arial" w:hAnsi="Arial" w:cs="Arial"/>
          <w:sz w:val="24"/>
        </w:rPr>
        <w:t>se</w:t>
      </w:r>
      <w:r w:rsidR="00AE6A1B" w:rsidRPr="00FC206F">
        <w:rPr>
          <w:rFonts w:ascii="Arial" w:hAnsi="Arial" w:cs="Arial"/>
          <w:sz w:val="24"/>
        </w:rPr>
        <w:t xml:space="preserve"> results indicate </w:t>
      </w:r>
      <w:r w:rsidRPr="00FC206F">
        <w:rPr>
          <w:rFonts w:ascii="Arial" w:hAnsi="Arial" w:cs="Arial"/>
          <w:sz w:val="24"/>
        </w:rPr>
        <w:t xml:space="preserve">the </w:t>
      </w:r>
      <w:r w:rsidR="00AE6A1B" w:rsidRPr="00FC206F">
        <w:rPr>
          <w:rFonts w:ascii="Arial" w:hAnsi="Arial" w:cs="Arial"/>
          <w:sz w:val="24"/>
        </w:rPr>
        <w:t>strong</w:t>
      </w:r>
      <w:r w:rsidRPr="00FC206F">
        <w:rPr>
          <w:rFonts w:ascii="Arial" w:hAnsi="Arial" w:cs="Arial"/>
          <w:sz w:val="24"/>
        </w:rPr>
        <w:t xml:space="preserve">, tonic inhibitory influence of neurons in the </w:t>
      </w:r>
      <w:proofErr w:type="spellStart"/>
      <w:r w:rsidRPr="00FC206F">
        <w:rPr>
          <w:rFonts w:ascii="Arial" w:hAnsi="Arial" w:cs="Arial"/>
          <w:sz w:val="24"/>
        </w:rPr>
        <w:t>vLPO</w:t>
      </w:r>
      <w:proofErr w:type="spellEnd"/>
      <w:r w:rsidRPr="00FC206F">
        <w:rPr>
          <w:rFonts w:ascii="Arial" w:hAnsi="Arial" w:cs="Arial"/>
          <w:sz w:val="24"/>
        </w:rPr>
        <w:t xml:space="preserve"> on skeletal muscle shivering, likely through a GABAergic input to shivering premotor neurons in the rostral raphe pallidus. The discovery of the </w:t>
      </w:r>
      <w:proofErr w:type="spellStart"/>
      <w:r w:rsidRPr="00FC206F">
        <w:rPr>
          <w:rFonts w:ascii="Arial" w:hAnsi="Arial" w:cs="Arial"/>
          <w:sz w:val="24"/>
        </w:rPr>
        <w:t>vLPO</w:t>
      </w:r>
      <w:proofErr w:type="spellEnd"/>
      <w:r w:rsidRPr="00FC206F">
        <w:rPr>
          <w:rFonts w:ascii="Arial" w:hAnsi="Arial" w:cs="Arial"/>
          <w:sz w:val="24"/>
        </w:rPr>
        <w:t xml:space="preserve"> and other neuronal populations capable of inhibiting shivering supports the potential for the therapeutic control of shivering </w:t>
      </w:r>
      <w:r w:rsidR="00727FF6" w:rsidRPr="00FC206F">
        <w:rPr>
          <w:rFonts w:ascii="Arial" w:hAnsi="Arial" w:cs="Arial"/>
          <w:sz w:val="24"/>
        </w:rPr>
        <w:t xml:space="preserve">in </w:t>
      </w:r>
      <w:r w:rsidR="002409CA" w:rsidRPr="00FC206F">
        <w:rPr>
          <w:rFonts w:ascii="Arial" w:hAnsi="Arial" w:cs="Arial"/>
          <w:sz w:val="24"/>
        </w:rPr>
        <w:t xml:space="preserve">the settings of </w:t>
      </w:r>
      <w:r w:rsidR="00727FF6" w:rsidRPr="00FC206F">
        <w:rPr>
          <w:rFonts w:ascii="Arial" w:hAnsi="Arial" w:cs="Arial"/>
          <w:sz w:val="24"/>
        </w:rPr>
        <w:t xml:space="preserve">neurogenic fever, </w:t>
      </w:r>
      <w:r w:rsidR="002409CA" w:rsidRPr="00FC206F">
        <w:rPr>
          <w:rFonts w:ascii="Arial" w:hAnsi="Arial" w:cs="Arial"/>
          <w:sz w:val="24"/>
        </w:rPr>
        <w:t xml:space="preserve">brain injury, or </w:t>
      </w:r>
      <w:bookmarkStart w:id="0" w:name="_GoBack"/>
      <w:bookmarkEnd w:id="0"/>
      <w:r w:rsidR="002409CA" w:rsidRPr="00FC206F">
        <w:rPr>
          <w:rFonts w:ascii="Arial" w:hAnsi="Arial" w:cs="Arial"/>
          <w:sz w:val="24"/>
        </w:rPr>
        <w:t>induction of hypothermia.</w:t>
      </w:r>
    </w:p>
    <w:p w14:paraId="6F65F3FB" w14:textId="77777777" w:rsidR="005B60EB" w:rsidRDefault="005B60EB" w:rsidP="005B60E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A58741C" w14:textId="082FC874" w:rsidR="00CC7426" w:rsidRPr="00CC7426" w:rsidRDefault="005B60EB" w:rsidP="00CC7426">
      <w:pPr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Keywords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: </w:t>
      </w:r>
      <w:r w:rsidR="00CC7426">
        <w:rPr>
          <w:rFonts w:ascii="Arial" w:hAnsi="Arial" w:cs="Arial"/>
          <w:sz w:val="24"/>
          <w:szCs w:val="24"/>
          <w:lang w:val="es-MX"/>
        </w:rPr>
        <w:t xml:space="preserve">Central neural </w:t>
      </w:r>
      <w:proofErr w:type="spellStart"/>
      <w:r w:rsidR="00CC7426">
        <w:rPr>
          <w:rFonts w:ascii="Arial" w:hAnsi="Arial" w:cs="Arial"/>
          <w:sz w:val="24"/>
          <w:szCs w:val="24"/>
          <w:lang w:val="es-MX"/>
        </w:rPr>
        <w:t>p</w:t>
      </w:r>
      <w:r w:rsidR="00CC7426" w:rsidRPr="00CC7426">
        <w:rPr>
          <w:rFonts w:ascii="Arial" w:hAnsi="Arial" w:cs="Arial"/>
          <w:sz w:val="24"/>
          <w:szCs w:val="24"/>
          <w:lang w:val="es-MX"/>
        </w:rPr>
        <w:t>athways</w:t>
      </w:r>
      <w:proofErr w:type="spellEnd"/>
      <w:proofErr w:type="gramStart"/>
      <w:r w:rsidR="00CC7426">
        <w:rPr>
          <w:rFonts w:ascii="Arial" w:hAnsi="Arial" w:cs="Arial"/>
          <w:sz w:val="24"/>
          <w:szCs w:val="24"/>
          <w:lang w:val="es-MX"/>
        </w:rPr>
        <w:t xml:space="preserve">,  </w:t>
      </w:r>
      <w:proofErr w:type="spellStart"/>
      <w:r w:rsidR="00CC7426">
        <w:rPr>
          <w:rFonts w:ascii="Arial" w:hAnsi="Arial" w:cs="Arial"/>
          <w:sz w:val="24"/>
          <w:szCs w:val="24"/>
          <w:lang w:val="es-MX"/>
        </w:rPr>
        <w:t>skeletal</w:t>
      </w:r>
      <w:proofErr w:type="spellEnd"/>
      <w:proofErr w:type="gramEnd"/>
      <w:r w:rsidR="00CC7426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CC7426">
        <w:rPr>
          <w:rFonts w:ascii="Arial" w:hAnsi="Arial" w:cs="Arial"/>
          <w:sz w:val="24"/>
          <w:szCs w:val="24"/>
          <w:lang w:val="es-MX"/>
        </w:rPr>
        <w:t>muscle</w:t>
      </w:r>
      <w:proofErr w:type="spellEnd"/>
      <w:r w:rsidR="00CC7426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CC7426">
        <w:rPr>
          <w:rFonts w:ascii="Arial" w:hAnsi="Arial" w:cs="Arial"/>
          <w:sz w:val="24"/>
          <w:szCs w:val="24"/>
          <w:lang w:val="es-MX"/>
        </w:rPr>
        <w:t>s</w:t>
      </w:r>
      <w:r w:rsidR="00CC7426" w:rsidRPr="00CC7426">
        <w:rPr>
          <w:rFonts w:ascii="Arial" w:hAnsi="Arial" w:cs="Arial"/>
          <w:sz w:val="24"/>
          <w:szCs w:val="24"/>
          <w:lang w:val="es-MX"/>
        </w:rPr>
        <w:t>hivering</w:t>
      </w:r>
      <w:proofErr w:type="spellEnd"/>
      <w:r w:rsidR="003F5483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="003F5483">
        <w:rPr>
          <w:rFonts w:ascii="Arial" w:hAnsi="Arial" w:cs="Arial"/>
          <w:sz w:val="24"/>
          <w:szCs w:val="24"/>
          <w:lang w:val="es-MX"/>
        </w:rPr>
        <w:t>neuron</w:t>
      </w:r>
      <w:proofErr w:type="spellEnd"/>
      <w:r w:rsidR="003F5483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3F5483">
        <w:rPr>
          <w:rFonts w:ascii="Arial" w:hAnsi="Arial" w:cs="Arial"/>
          <w:sz w:val="24"/>
          <w:szCs w:val="24"/>
          <w:lang w:val="es-MX"/>
        </w:rPr>
        <w:t>activation,</w:t>
      </w:r>
      <w:r w:rsidR="003071FF">
        <w:rPr>
          <w:rFonts w:ascii="Arial" w:hAnsi="Arial" w:cs="Arial"/>
          <w:sz w:val="24"/>
          <w:szCs w:val="24"/>
          <w:lang w:val="es-MX"/>
        </w:rPr>
        <w:t>rats</w:t>
      </w:r>
      <w:proofErr w:type="spellEnd"/>
    </w:p>
    <w:p w14:paraId="2D4C4719" w14:textId="3F10CBB5" w:rsidR="005B60EB" w:rsidRDefault="005B60EB" w:rsidP="005B60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DDC8865" w14:textId="6E558338" w:rsidR="00084F00" w:rsidRPr="00FC206F" w:rsidRDefault="00AE6A1B" w:rsidP="005B60E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B60EB">
        <w:rPr>
          <w:rFonts w:ascii="Arial" w:hAnsi="Arial" w:cs="Arial"/>
          <w:b/>
          <w:sz w:val="24"/>
        </w:rPr>
        <w:t>Supported by</w:t>
      </w:r>
      <w:r w:rsidRPr="00FC206F">
        <w:rPr>
          <w:rFonts w:ascii="Arial" w:hAnsi="Arial" w:cs="Arial"/>
          <w:sz w:val="24"/>
        </w:rPr>
        <w:t xml:space="preserve"> </w:t>
      </w:r>
      <w:proofErr w:type="spellStart"/>
      <w:r w:rsidR="003C3399" w:rsidRPr="00FC206F">
        <w:rPr>
          <w:rFonts w:ascii="Arial" w:hAnsi="Arial" w:cs="Arial"/>
          <w:sz w:val="24"/>
        </w:rPr>
        <w:t>USPHS</w:t>
      </w:r>
      <w:proofErr w:type="spellEnd"/>
      <w:r w:rsidR="003C3399" w:rsidRPr="00FC206F">
        <w:rPr>
          <w:rFonts w:ascii="Arial" w:hAnsi="Arial" w:cs="Arial"/>
          <w:sz w:val="24"/>
        </w:rPr>
        <w:t xml:space="preserve"> </w:t>
      </w:r>
      <w:r w:rsidRPr="00FC206F">
        <w:rPr>
          <w:rFonts w:ascii="Arial" w:hAnsi="Arial" w:cs="Arial"/>
          <w:sz w:val="24"/>
        </w:rPr>
        <w:t>NIH grant</w:t>
      </w:r>
      <w:r w:rsidR="003C3399" w:rsidRPr="00FC206F">
        <w:rPr>
          <w:rFonts w:ascii="Arial" w:hAnsi="Arial" w:cs="Arial"/>
          <w:sz w:val="24"/>
        </w:rPr>
        <w:t xml:space="preserve"> </w:t>
      </w:r>
      <w:proofErr w:type="spellStart"/>
      <w:r w:rsidR="003C3399" w:rsidRPr="00FC206F">
        <w:rPr>
          <w:rFonts w:ascii="Arial" w:hAnsi="Arial" w:cs="Arial"/>
          <w:sz w:val="24"/>
        </w:rPr>
        <w:t>R01</w:t>
      </w:r>
      <w:proofErr w:type="spellEnd"/>
      <w:r w:rsidRPr="00FC206F">
        <w:rPr>
          <w:rFonts w:ascii="Arial" w:hAnsi="Arial" w:cs="Arial"/>
          <w:sz w:val="24"/>
        </w:rPr>
        <w:t xml:space="preserve"> NS091066.</w:t>
      </w:r>
    </w:p>
    <w:p w14:paraId="5C62B264" w14:textId="77777777" w:rsidR="00AE6A1B" w:rsidRPr="00FC206F" w:rsidRDefault="00AE6A1B" w:rsidP="00FC206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AE6A1B" w:rsidRPr="00FC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1B"/>
    <w:rsid w:val="00023D08"/>
    <w:rsid w:val="00084F00"/>
    <w:rsid w:val="00090A04"/>
    <w:rsid w:val="001507C3"/>
    <w:rsid w:val="002054F5"/>
    <w:rsid w:val="002409CA"/>
    <w:rsid w:val="00283422"/>
    <w:rsid w:val="003071FF"/>
    <w:rsid w:val="00331535"/>
    <w:rsid w:val="003B559B"/>
    <w:rsid w:val="003C3399"/>
    <w:rsid w:val="003F5483"/>
    <w:rsid w:val="0053473D"/>
    <w:rsid w:val="00582A95"/>
    <w:rsid w:val="005B60EB"/>
    <w:rsid w:val="00624105"/>
    <w:rsid w:val="006D794A"/>
    <w:rsid w:val="00710F60"/>
    <w:rsid w:val="00727FF6"/>
    <w:rsid w:val="0073281F"/>
    <w:rsid w:val="007D368D"/>
    <w:rsid w:val="00933E45"/>
    <w:rsid w:val="00AE6A1B"/>
    <w:rsid w:val="00BA3084"/>
    <w:rsid w:val="00CA212B"/>
    <w:rsid w:val="00CC7426"/>
    <w:rsid w:val="00CD7257"/>
    <w:rsid w:val="00D40D46"/>
    <w:rsid w:val="00D52F38"/>
    <w:rsid w:val="00D81155"/>
    <w:rsid w:val="00D87733"/>
    <w:rsid w:val="00EB0356"/>
    <w:rsid w:val="00EB3C88"/>
    <w:rsid w:val="00F17891"/>
    <w:rsid w:val="00FC08E4"/>
    <w:rsid w:val="00FC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8FF5"/>
  <w15:chartTrackingRefBased/>
  <w15:docId w15:val="{F8F913BC-B5AD-4D72-B472-E685B52F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sfmorrison11@outlook.com</dc:creator>
  <cp:keywords/>
  <dc:description/>
  <cp:lastModifiedBy>LABCEL</cp:lastModifiedBy>
  <cp:revision>11</cp:revision>
  <dcterms:created xsi:type="dcterms:W3CDTF">2018-11-15T19:57:00Z</dcterms:created>
  <dcterms:modified xsi:type="dcterms:W3CDTF">2019-10-25T19:27:00Z</dcterms:modified>
</cp:coreProperties>
</file>