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AB9" w:rsidRDefault="00DA79D8" w:rsidP="00EF2B41">
      <w:pPr>
        <w:spacing w:line="360" w:lineRule="auto"/>
        <w:jc w:val="both"/>
        <w:rPr>
          <w:rFonts w:ascii="Arial" w:hAnsi="Arial" w:cs="Arial"/>
          <w:b/>
          <w:sz w:val="24"/>
          <w:szCs w:val="24"/>
          <w:lang w:val="en-US"/>
        </w:rPr>
      </w:pPr>
      <w:r w:rsidRPr="002B7599">
        <w:rPr>
          <w:rFonts w:ascii="Arial" w:hAnsi="Arial" w:cs="Arial"/>
          <w:b/>
          <w:sz w:val="24"/>
          <w:szCs w:val="24"/>
          <w:lang w:val="en-US"/>
        </w:rPr>
        <w:t xml:space="preserve">Clinical and electrophysiological correlation </w:t>
      </w:r>
      <w:proofErr w:type="gramStart"/>
      <w:r w:rsidRPr="002B7599">
        <w:rPr>
          <w:rFonts w:ascii="Arial" w:hAnsi="Arial" w:cs="Arial"/>
          <w:b/>
          <w:sz w:val="24"/>
          <w:szCs w:val="24"/>
          <w:lang w:val="en-US"/>
        </w:rPr>
        <w:t>in patient</w:t>
      </w:r>
      <w:proofErr w:type="gramEnd"/>
      <w:r w:rsidRPr="002B7599">
        <w:rPr>
          <w:rFonts w:ascii="Arial" w:hAnsi="Arial" w:cs="Arial"/>
          <w:b/>
          <w:sz w:val="24"/>
          <w:szCs w:val="24"/>
          <w:lang w:val="en-US"/>
        </w:rPr>
        <w:t xml:space="preserve"> with optic neuritis      </w:t>
      </w:r>
    </w:p>
    <w:p w:rsidR="00DA79D8" w:rsidRPr="00FA3AB9" w:rsidRDefault="00DA79D8" w:rsidP="00EF2B41">
      <w:pPr>
        <w:spacing w:line="360" w:lineRule="auto"/>
        <w:jc w:val="both"/>
        <w:rPr>
          <w:rFonts w:ascii="Arial" w:hAnsi="Arial" w:cs="Arial"/>
          <w:b/>
          <w:sz w:val="24"/>
          <w:szCs w:val="24"/>
          <w:lang w:val="es-MX"/>
        </w:rPr>
      </w:pPr>
      <w:proofErr w:type="spellStart"/>
      <w:r w:rsidRPr="002B7599">
        <w:rPr>
          <w:rFonts w:ascii="Arial" w:hAnsi="Arial" w:cs="Arial"/>
          <w:sz w:val="24"/>
          <w:szCs w:val="24"/>
        </w:rPr>
        <w:t>Lianne</w:t>
      </w:r>
      <w:proofErr w:type="spellEnd"/>
      <w:r w:rsidRPr="002B7599">
        <w:rPr>
          <w:rFonts w:ascii="Arial" w:hAnsi="Arial" w:cs="Arial"/>
          <w:sz w:val="24"/>
          <w:szCs w:val="24"/>
        </w:rPr>
        <w:t xml:space="preserve"> Alicia Chang </w:t>
      </w:r>
      <w:proofErr w:type="spellStart"/>
      <w:r w:rsidRPr="002B7599">
        <w:rPr>
          <w:rFonts w:ascii="Arial" w:hAnsi="Arial" w:cs="Arial"/>
          <w:sz w:val="24"/>
          <w:szCs w:val="24"/>
        </w:rPr>
        <w:t>Arraño</w:t>
      </w:r>
      <w:proofErr w:type="spellEnd"/>
      <w:r w:rsidRPr="002B7599">
        <w:rPr>
          <w:rFonts w:ascii="Arial" w:hAnsi="Arial" w:cs="Arial"/>
          <w:sz w:val="24"/>
          <w:szCs w:val="24"/>
        </w:rPr>
        <w:t xml:space="preserve"> * Iván Delgado Suárez ** Odalis </w:t>
      </w:r>
      <w:proofErr w:type="spellStart"/>
      <w:r w:rsidRPr="002B7599">
        <w:rPr>
          <w:rFonts w:ascii="Arial" w:hAnsi="Arial" w:cs="Arial"/>
          <w:sz w:val="24"/>
          <w:szCs w:val="24"/>
        </w:rPr>
        <w:t>Querts</w:t>
      </w:r>
      <w:proofErr w:type="spellEnd"/>
      <w:r w:rsidRPr="002B7599">
        <w:rPr>
          <w:rFonts w:ascii="Arial" w:hAnsi="Arial" w:cs="Arial"/>
          <w:sz w:val="24"/>
          <w:szCs w:val="24"/>
        </w:rPr>
        <w:t xml:space="preserve"> Méndez* </w:t>
      </w:r>
      <w:proofErr w:type="spellStart"/>
      <w:r w:rsidRPr="002B7599">
        <w:rPr>
          <w:rFonts w:ascii="Arial" w:hAnsi="Arial" w:cs="Arial"/>
          <w:sz w:val="24"/>
          <w:szCs w:val="24"/>
        </w:rPr>
        <w:t>Nelsa</w:t>
      </w:r>
      <w:proofErr w:type="spellEnd"/>
      <w:r w:rsidRPr="002B7599">
        <w:rPr>
          <w:rFonts w:ascii="Arial" w:hAnsi="Arial" w:cs="Arial"/>
          <w:sz w:val="24"/>
          <w:szCs w:val="24"/>
        </w:rPr>
        <w:t xml:space="preserve"> </w:t>
      </w:r>
      <w:proofErr w:type="spellStart"/>
      <w:r w:rsidRPr="002B7599">
        <w:rPr>
          <w:rFonts w:ascii="Arial" w:hAnsi="Arial" w:cs="Arial"/>
          <w:sz w:val="24"/>
          <w:szCs w:val="24"/>
        </w:rPr>
        <w:t>Sagaró</w:t>
      </w:r>
      <w:proofErr w:type="spellEnd"/>
      <w:r w:rsidRPr="002B7599">
        <w:rPr>
          <w:rFonts w:ascii="Arial" w:hAnsi="Arial" w:cs="Arial"/>
          <w:sz w:val="24"/>
          <w:szCs w:val="24"/>
        </w:rPr>
        <w:t xml:space="preserve"> del Campo*</w:t>
      </w:r>
    </w:p>
    <w:p w:rsidR="00DA79D8" w:rsidRPr="002B7599" w:rsidRDefault="00DA79D8" w:rsidP="00EF2B41">
      <w:pPr>
        <w:spacing w:line="360" w:lineRule="auto"/>
        <w:jc w:val="both"/>
        <w:rPr>
          <w:rFonts w:ascii="Arial" w:hAnsi="Arial" w:cs="Arial"/>
          <w:sz w:val="24"/>
          <w:szCs w:val="24"/>
          <w:lang w:val="en-US"/>
        </w:rPr>
      </w:pPr>
      <w:r w:rsidRPr="00FA3AB9">
        <w:rPr>
          <w:rFonts w:ascii="Arial" w:hAnsi="Arial" w:cs="Arial"/>
          <w:sz w:val="24"/>
          <w:szCs w:val="24"/>
          <w:lang w:val="es-MX"/>
        </w:rPr>
        <w:t xml:space="preserve"> </w:t>
      </w:r>
      <w:proofErr w:type="gramStart"/>
      <w:r w:rsidRPr="002B7599">
        <w:rPr>
          <w:rFonts w:ascii="Arial" w:hAnsi="Arial" w:cs="Arial"/>
          <w:sz w:val="24"/>
          <w:szCs w:val="24"/>
          <w:lang w:val="en-US"/>
        </w:rPr>
        <w:t>*  University</w:t>
      </w:r>
      <w:proofErr w:type="gramEnd"/>
      <w:r w:rsidRPr="002B7599">
        <w:rPr>
          <w:rFonts w:ascii="Arial" w:hAnsi="Arial" w:cs="Arial"/>
          <w:sz w:val="24"/>
          <w:szCs w:val="24"/>
          <w:lang w:val="en-US"/>
        </w:rPr>
        <w:t xml:space="preserve"> of Medical Sciences Santiago de Cuba    </w:t>
      </w:r>
    </w:p>
    <w:p w:rsidR="00DA79D8" w:rsidRPr="002B7599" w:rsidRDefault="00DA79D8" w:rsidP="00EF2B41">
      <w:pPr>
        <w:spacing w:line="360" w:lineRule="auto"/>
        <w:jc w:val="both"/>
        <w:rPr>
          <w:rFonts w:ascii="Arial" w:hAnsi="Arial" w:cs="Arial"/>
          <w:sz w:val="24"/>
          <w:szCs w:val="24"/>
          <w:lang w:val="en-US"/>
        </w:rPr>
      </w:pPr>
      <w:r w:rsidRPr="002B7599">
        <w:rPr>
          <w:rFonts w:ascii="Arial" w:hAnsi="Arial" w:cs="Arial"/>
          <w:sz w:val="24"/>
          <w:szCs w:val="24"/>
          <w:lang w:val="en-US"/>
        </w:rPr>
        <w:t xml:space="preserve"> ** General Santiago Hospital "Dr. Juan Bruno Zayas Alfonso"  </w:t>
      </w:r>
    </w:p>
    <w:bookmarkStart w:id="0" w:name="_GoBack"/>
    <w:p w:rsidR="00DA79D8" w:rsidRPr="00982231" w:rsidRDefault="00982231" w:rsidP="00EF2B41">
      <w:pPr>
        <w:spacing w:line="360" w:lineRule="auto"/>
        <w:jc w:val="both"/>
        <w:rPr>
          <w:rFonts w:ascii="Arial" w:hAnsi="Arial" w:cs="Arial"/>
          <w:sz w:val="28"/>
          <w:szCs w:val="24"/>
          <w:lang w:val="en-US"/>
        </w:rPr>
      </w:pPr>
      <w:r w:rsidRPr="00982231">
        <w:rPr>
          <w:rFonts w:ascii="Arial" w:hAnsi="Arial" w:cs="Arial"/>
          <w:sz w:val="24"/>
        </w:rPr>
        <w:fldChar w:fldCharType="begin"/>
      </w:r>
      <w:r w:rsidRPr="00982231">
        <w:rPr>
          <w:rFonts w:ascii="Arial" w:hAnsi="Arial" w:cs="Arial"/>
          <w:sz w:val="24"/>
          <w:lang w:val="en-US"/>
        </w:rPr>
        <w:instrText xml:space="preserve"> HYPERLINK "mailto:ivands@infomed.sld.cu" </w:instrText>
      </w:r>
      <w:r w:rsidRPr="00982231">
        <w:rPr>
          <w:rFonts w:ascii="Arial" w:hAnsi="Arial" w:cs="Arial"/>
          <w:sz w:val="24"/>
        </w:rPr>
        <w:fldChar w:fldCharType="separate"/>
      </w:r>
      <w:proofErr w:type="spellStart"/>
      <w:r w:rsidRPr="00982231">
        <w:rPr>
          <w:rStyle w:val="Hipervnculo"/>
          <w:rFonts w:ascii="Arial" w:hAnsi="Arial" w:cs="Arial"/>
          <w:sz w:val="24"/>
          <w:lang w:val="en-US"/>
        </w:rPr>
        <w:t>ivands@infomed.sld.cu</w:t>
      </w:r>
      <w:proofErr w:type="spellEnd"/>
      <w:r w:rsidRPr="00982231">
        <w:rPr>
          <w:rStyle w:val="Hipervnculo"/>
          <w:rFonts w:ascii="Arial" w:hAnsi="Arial" w:cs="Arial"/>
          <w:sz w:val="24"/>
        </w:rPr>
        <w:fldChar w:fldCharType="end"/>
      </w:r>
    </w:p>
    <w:bookmarkEnd w:id="0"/>
    <w:p w:rsidR="00DA79D8" w:rsidRPr="00EF2B41" w:rsidRDefault="00DA79D8" w:rsidP="00EF2B41">
      <w:pPr>
        <w:spacing w:line="360" w:lineRule="auto"/>
        <w:jc w:val="both"/>
        <w:rPr>
          <w:rFonts w:ascii="Arial" w:hAnsi="Arial" w:cs="Arial"/>
          <w:sz w:val="24"/>
          <w:szCs w:val="24"/>
          <w:lang w:val="en-US"/>
        </w:rPr>
      </w:pPr>
    </w:p>
    <w:p w:rsidR="00DA79D8" w:rsidRPr="002B7599" w:rsidRDefault="002B7599" w:rsidP="00EF2B41">
      <w:pPr>
        <w:spacing w:line="360" w:lineRule="auto"/>
        <w:jc w:val="both"/>
        <w:rPr>
          <w:rFonts w:ascii="Arial" w:hAnsi="Arial" w:cs="Arial"/>
          <w:sz w:val="24"/>
          <w:szCs w:val="24"/>
          <w:lang w:val="en-US"/>
        </w:rPr>
      </w:pPr>
      <w:r w:rsidRPr="002B7599">
        <w:rPr>
          <w:rFonts w:ascii="Arial" w:hAnsi="Arial" w:cs="Arial"/>
          <w:b/>
          <w:sz w:val="24"/>
          <w:szCs w:val="24"/>
          <w:lang w:val="en-US"/>
        </w:rPr>
        <w:t>Introduction:</w:t>
      </w:r>
      <w:r>
        <w:rPr>
          <w:rFonts w:ascii="Arial" w:hAnsi="Arial" w:cs="Arial"/>
          <w:sz w:val="24"/>
          <w:szCs w:val="24"/>
          <w:lang w:val="en-US"/>
        </w:rPr>
        <w:t xml:space="preserve"> Optic neuritis is a disorder frequently find in our environment. </w:t>
      </w:r>
      <w:r w:rsidRPr="002B7599">
        <w:rPr>
          <w:rFonts w:ascii="Arial" w:hAnsi="Arial" w:cs="Arial"/>
          <w:b/>
          <w:sz w:val="24"/>
          <w:szCs w:val="24"/>
          <w:lang w:val="en-US"/>
        </w:rPr>
        <w:t>Material and met</w:t>
      </w:r>
      <w:r>
        <w:rPr>
          <w:rFonts w:ascii="Arial" w:hAnsi="Arial" w:cs="Arial"/>
          <w:b/>
          <w:sz w:val="24"/>
          <w:szCs w:val="24"/>
          <w:lang w:val="en-US"/>
        </w:rPr>
        <w:t>h</w:t>
      </w:r>
      <w:r w:rsidRPr="002B7599">
        <w:rPr>
          <w:rFonts w:ascii="Arial" w:hAnsi="Arial" w:cs="Arial"/>
          <w:b/>
          <w:sz w:val="24"/>
          <w:szCs w:val="24"/>
          <w:lang w:val="en-US"/>
        </w:rPr>
        <w:t>ods:</w:t>
      </w:r>
      <w:r>
        <w:rPr>
          <w:rFonts w:ascii="Arial" w:hAnsi="Arial" w:cs="Arial"/>
          <w:sz w:val="24"/>
          <w:szCs w:val="24"/>
          <w:lang w:val="en-US"/>
        </w:rPr>
        <w:t xml:space="preserve"> </w:t>
      </w:r>
      <w:r w:rsidR="00DA79D8" w:rsidRPr="002B7599">
        <w:rPr>
          <w:rFonts w:ascii="Arial" w:hAnsi="Arial" w:cs="Arial"/>
          <w:sz w:val="24"/>
          <w:szCs w:val="24"/>
          <w:lang w:val="en-US"/>
        </w:rPr>
        <w:t xml:space="preserve">A descriptive and traverse study was performed in patients with diagnosis of optic neuritis,  that attended  to the </w:t>
      </w:r>
      <w:proofErr w:type="spellStart"/>
      <w:r w:rsidR="00DA79D8" w:rsidRPr="002B7599">
        <w:rPr>
          <w:rFonts w:ascii="Arial" w:hAnsi="Arial" w:cs="Arial"/>
          <w:sz w:val="24"/>
          <w:szCs w:val="24"/>
          <w:lang w:val="en-US"/>
        </w:rPr>
        <w:t>neurophthalmology</w:t>
      </w:r>
      <w:proofErr w:type="spellEnd"/>
      <w:r w:rsidR="00DA79D8" w:rsidRPr="002B7599">
        <w:rPr>
          <w:rFonts w:ascii="Arial" w:hAnsi="Arial" w:cs="Arial"/>
          <w:sz w:val="24"/>
          <w:szCs w:val="24"/>
          <w:lang w:val="en-US"/>
        </w:rPr>
        <w:t xml:space="preserve"> service of the ophthalmological center, at the Santiago General Hospital "Dr. Juan Bruno Zayas Alfonso ", from the province of Santiago de Cuba, with less than a week of evolution of the disease, and  visual acuity greater than 0.3, cooperatives and without refractive  opacities, or </w:t>
      </w:r>
      <w:proofErr w:type="spellStart"/>
      <w:r w:rsidR="00DA79D8" w:rsidRPr="002B7599">
        <w:rPr>
          <w:rFonts w:ascii="Arial" w:hAnsi="Arial" w:cs="Arial"/>
          <w:sz w:val="24"/>
          <w:szCs w:val="24"/>
          <w:lang w:val="en-US"/>
        </w:rPr>
        <w:t>neurophthalmologic</w:t>
      </w:r>
      <w:proofErr w:type="spellEnd"/>
      <w:r w:rsidR="00DA79D8" w:rsidRPr="002B7599">
        <w:rPr>
          <w:rFonts w:ascii="Arial" w:hAnsi="Arial" w:cs="Arial"/>
          <w:sz w:val="24"/>
          <w:szCs w:val="24"/>
          <w:lang w:val="en-US"/>
        </w:rPr>
        <w:t xml:space="preserve"> diseases, during the period from December 2017 to November 2018.  Ophthalmological clinical evaluations and electrophysiological studies of visual evoked potentials to pattern reversal, at diagnosis and eight weeks of evolution were carried out. </w:t>
      </w:r>
      <w:r w:rsidR="00DA79D8" w:rsidRPr="002B7599">
        <w:rPr>
          <w:rFonts w:ascii="Arial" w:hAnsi="Arial" w:cs="Arial"/>
          <w:b/>
          <w:sz w:val="24"/>
          <w:szCs w:val="24"/>
          <w:lang w:val="en-US"/>
        </w:rPr>
        <w:t>Objective:</w:t>
      </w:r>
      <w:r w:rsidR="00DA79D8" w:rsidRPr="002B7599">
        <w:rPr>
          <w:rFonts w:ascii="Arial" w:hAnsi="Arial" w:cs="Arial"/>
          <w:sz w:val="24"/>
          <w:szCs w:val="24"/>
          <w:lang w:val="en-US"/>
        </w:rPr>
        <w:t xml:space="preserve"> To identify the relationship possible between the electrophysiological parameters obtained by visual evoked potentials with the ophthalmological clinical evaluation. </w:t>
      </w:r>
      <w:r w:rsidR="00DA79D8" w:rsidRPr="00563CF9">
        <w:rPr>
          <w:rFonts w:ascii="Arial" w:hAnsi="Arial" w:cs="Arial"/>
          <w:b/>
          <w:sz w:val="24"/>
          <w:szCs w:val="24"/>
          <w:lang w:val="en-US"/>
        </w:rPr>
        <w:t>Results</w:t>
      </w:r>
      <w:r w:rsidR="00DA79D8" w:rsidRPr="002B7599">
        <w:rPr>
          <w:rFonts w:ascii="Arial" w:hAnsi="Arial" w:cs="Arial"/>
          <w:sz w:val="24"/>
          <w:szCs w:val="24"/>
          <w:lang w:val="en-US"/>
        </w:rPr>
        <w:t xml:space="preserve">: alterations predominantly of the parameters of latency and duration of the visual evoked potentials, in relation to the impairment of the clinical evaluations explored. </w:t>
      </w:r>
      <w:r w:rsidR="00DA79D8" w:rsidRPr="002B7599">
        <w:rPr>
          <w:rFonts w:ascii="Arial" w:hAnsi="Arial" w:cs="Arial"/>
          <w:b/>
          <w:sz w:val="24"/>
          <w:szCs w:val="24"/>
          <w:lang w:val="en-US"/>
        </w:rPr>
        <w:t>Conclusions:</w:t>
      </w:r>
      <w:r w:rsidR="00DA79D8" w:rsidRPr="002B7599">
        <w:rPr>
          <w:rFonts w:ascii="Arial" w:hAnsi="Arial" w:cs="Arial"/>
          <w:sz w:val="24"/>
          <w:szCs w:val="24"/>
          <w:lang w:val="en-US"/>
        </w:rPr>
        <w:t xml:space="preserve"> The visual evoked potentials are an effective tool in diagnosis, and complement   the clinical evaluation of patients with optic neuritis.</w:t>
      </w:r>
    </w:p>
    <w:p w:rsidR="00DA79D8" w:rsidRPr="00DA79D8" w:rsidRDefault="00DA79D8" w:rsidP="00EF2B41">
      <w:pPr>
        <w:spacing w:line="360" w:lineRule="auto"/>
        <w:jc w:val="both"/>
        <w:rPr>
          <w:lang w:val="en-US"/>
        </w:rPr>
      </w:pPr>
    </w:p>
    <w:p w:rsidR="00DA79D8" w:rsidRPr="002B7599" w:rsidRDefault="00DA79D8" w:rsidP="00EF2B41">
      <w:pPr>
        <w:spacing w:line="360" w:lineRule="auto"/>
        <w:jc w:val="both"/>
        <w:rPr>
          <w:rFonts w:ascii="Arial" w:hAnsi="Arial" w:cs="Arial"/>
          <w:sz w:val="24"/>
          <w:szCs w:val="24"/>
          <w:lang w:val="en-US"/>
        </w:rPr>
      </w:pPr>
      <w:r w:rsidRPr="002B7599">
        <w:rPr>
          <w:rFonts w:ascii="Arial" w:hAnsi="Arial" w:cs="Arial"/>
          <w:sz w:val="24"/>
          <w:szCs w:val="24"/>
          <w:lang w:val="en-US"/>
        </w:rPr>
        <w:t>Key words: optic neuritis, visual evoked potentials, electrophysiological parameters</w:t>
      </w:r>
    </w:p>
    <w:p w:rsidR="00DD4250" w:rsidRPr="00DA79D8" w:rsidRDefault="00DD4250" w:rsidP="00EF2B41">
      <w:pPr>
        <w:spacing w:line="360" w:lineRule="auto"/>
        <w:jc w:val="both"/>
        <w:rPr>
          <w:lang w:val="en-US"/>
        </w:rPr>
      </w:pPr>
    </w:p>
    <w:sectPr w:rsidR="00DD4250" w:rsidRPr="00DA79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B5A"/>
    <w:rsid w:val="002B7599"/>
    <w:rsid w:val="00563CF9"/>
    <w:rsid w:val="00621B5A"/>
    <w:rsid w:val="00982231"/>
    <w:rsid w:val="00DA48D2"/>
    <w:rsid w:val="00DA79D8"/>
    <w:rsid w:val="00DD4250"/>
    <w:rsid w:val="00EF2B41"/>
    <w:rsid w:val="00FA3A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D5162-A677-4D59-87C3-3CD20A66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79D8"/>
    <w:pPr>
      <w:ind w:left="720"/>
      <w:contextualSpacing/>
    </w:pPr>
  </w:style>
  <w:style w:type="character" w:styleId="Hipervnculo">
    <w:name w:val="Hyperlink"/>
    <w:basedOn w:val="Fuentedeprrafopredeter"/>
    <w:uiPriority w:val="99"/>
    <w:unhideWhenUsed/>
    <w:rsid w:val="00982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Dorta</dc:creator>
  <cp:lastModifiedBy>Revisor</cp:lastModifiedBy>
  <cp:revision>6</cp:revision>
  <dcterms:created xsi:type="dcterms:W3CDTF">2019-09-06T23:11:00Z</dcterms:created>
  <dcterms:modified xsi:type="dcterms:W3CDTF">2019-12-10T20:23:00Z</dcterms:modified>
</cp:coreProperties>
</file>